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F9" w:rsidRPr="00C112E6" w:rsidRDefault="002911F9" w:rsidP="002911F9">
      <w:pPr>
        <w:shd w:val="clear" w:color="auto" w:fill="FFFFFF"/>
        <w:spacing w:after="0" w:line="336" w:lineRule="atLeast"/>
        <w:textAlignment w:val="baseline"/>
        <w:outlineLvl w:val="1"/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</w:pPr>
      <w:r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 xml:space="preserve">ИНФОРМАЦИЯ О КОНТРОЛЬНО-НАДЗОРНОЙ ДЕЯТЕЛЬНОСТИ </w:t>
      </w:r>
      <w:r w:rsidR="00C76008"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>Северо-Западного</w:t>
      </w:r>
      <w:r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 xml:space="preserve"> УПРАВЛЕНИЯ ГОСУДАРСТВЕННОГО</w:t>
      </w:r>
      <w:r w:rsidR="00C76008"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 xml:space="preserve"> морского и </w:t>
      </w:r>
      <w:r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 xml:space="preserve"> РЕЧНОГО НАДЗОРА ФЕДЕРАЛЬНОЙ СЛУЖБЫ ПО НАДЗОРУ В СФЕРЕ ТРАНСПОРТА НАРАСТАЮЩИМ ИТОГОМ С НАЧАЛА ГОДА ПО СОСТОЯНИЮ НА </w:t>
      </w:r>
      <w:r w:rsidR="00C26CA9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>3</w:t>
      </w:r>
      <w:r w:rsidRPr="00C112E6">
        <w:rPr>
          <w:rFonts w:ascii="roboto_cnregular" w:eastAsia="Times New Roman" w:hAnsi="roboto_cnregular" w:cs="Times New Roman"/>
          <w:b/>
          <w:bCs/>
          <w:caps/>
          <w:color w:val="000000"/>
          <w:sz w:val="32"/>
          <w:szCs w:val="32"/>
          <w:lang w:eastAsia="ru-RU"/>
        </w:rPr>
        <w:t>1 ДЕКАБРЯ 2015 ГОДА</w:t>
      </w:r>
    </w:p>
    <w:p w:rsidR="002911F9" w:rsidRPr="00C76008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За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 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в </w:t>
      </w:r>
      <w:r w:rsidR="00C76008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соответствии с законодательством Российской Федерации</w:t>
      </w:r>
      <w:r w:rsid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C76008" w:rsidRPr="00C76008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Северо-Западным</w:t>
      </w:r>
      <w:r w:rsid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управлением государственного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морского и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речного надзора Федеральной службы по надзору в сфере транспорта (далее —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СЗ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УГ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РН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)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были проведены следующие контрольно-надзорные мероприятия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Default="00C76008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1.Количество проверок, проведенных в отношении суб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ъ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ектов 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C76008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транспортного комплекса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(ЮЛ и ИП),  всего -  3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37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судоходных компаний – 1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75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22A14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EF6892" w:rsidRP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организаций, эксплуатирующих ГТС и СГТС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– 1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56</w:t>
      </w:r>
      <w:r w:rsidR="00EF689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F6892" w:rsidRPr="00EF6892" w:rsidRDefault="00EF6892" w:rsidP="00C76008">
      <w:pPr>
        <w:shd w:val="clear" w:color="auto" w:fill="FFFFFF"/>
        <w:spacing w:after="0" w:line="384" w:lineRule="atLeast"/>
        <w:ind w:left="360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других субъектов транспортного комплекса  -6. </w:t>
      </w:r>
    </w:p>
    <w:p w:rsidR="00EF6892" w:rsidRPr="00E22A14" w:rsidRDefault="00EF6892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2.</w:t>
      </w:r>
      <w:r w:rsidR="00C76008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ыдано и переоформлено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лицензии,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всего – 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105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FA2736" w:rsidRPr="00FA2736" w:rsidRDefault="002911F9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EF6892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</w:t>
      </w:r>
      <w:r w:rsidR="00E22A14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-</w:t>
      </w:r>
      <w:r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первично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выдано лицензий – 2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6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</w:t>
      </w:r>
      <w:r w:rsidR="002911F9" w:rsidRPr="00C76008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E22A14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переоформлено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лицензий -7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9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-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отказано в выдаче лицензий -2.</w:t>
      </w:r>
    </w:p>
    <w:p w:rsid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проведенных </w:t>
      </w:r>
      <w:proofErr w:type="spell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предлицензионных</w:t>
      </w:r>
      <w:proofErr w:type="spell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проверок </w:t>
      </w:r>
      <w:proofErr w:type="gramStart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за</w:t>
      </w:r>
      <w:proofErr w:type="gramEnd"/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</w:p>
    <w:p w:rsidR="002911F9" w:rsidRPr="00FA2736" w:rsidRDefault="00FA2736" w:rsidP="00EF6892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 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отчетный период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-</w:t>
      </w:r>
      <w:r w:rsidR="002911F9" w:rsidRPr="00C76008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70</w:t>
      </w:r>
      <w:r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.</w:t>
      </w:r>
    </w:p>
    <w:p w:rsidR="00E22A14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3.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Количество осмотров транспортной инфраструктуры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всего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составило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- 10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57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E22A14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2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16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единиц 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суд</w:t>
      </w:r>
      <w:r w:rsidR="00FA2736" w:rsidRP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ов</w:t>
      </w: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0B5562" w:rsidRPr="000B5562" w:rsidRDefault="00E22A14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</w:pPr>
      <w:r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FA2736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4</w:t>
      </w:r>
      <w:r w:rsidR="00FA2736" w:rsidRP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54 единиц судоходных путей (1 единица = 25 км)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;</w:t>
      </w:r>
      <w:r w:rsid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0B5562"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112E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  - </w:t>
      </w:r>
      <w:r w:rsidR="00FA2736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3</w:t>
      </w:r>
      <w:r w:rsidR="00C26CA9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87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объект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а 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и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СГТС</w:t>
      </w:r>
      <w:r w:rsidR="00FA273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0B5562" w:rsidRPr="00C112E6" w:rsidRDefault="00FA2736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4.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В результате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контрольно-надзорной деятельности Управления за отчетный период выявлено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8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37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нарушени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й. 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 результатам проведения проверок и осмотров выдано предписаний, всего – 1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92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</w:t>
      </w: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в т.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ч.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101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при проверках ЮЛ и ИП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</w:p>
    <w:p w:rsidR="000B5562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 xml:space="preserve">   -</w:t>
      </w:r>
      <w:r w:rsidR="00E700C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29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судов</w:t>
      </w:r>
      <w:r w:rsidR="00E700C9" w:rsidRP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</w:t>
      </w:r>
    </w:p>
    <w:p w:rsidR="002911F9" w:rsidRPr="002911F9" w:rsidRDefault="000B5562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-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62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при осмотрах судоходных путей,  ГТС и СГТС.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5.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р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езультатам контрольно-надзорных мероприятий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19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9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должностных лица привлечено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к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административной 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lastRenderedPageBreak/>
        <w:t>ответственности. К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нарушителям законодательства п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рименялись соответствующие 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административные </w:t>
      </w:r>
      <w:r w:rsidR="00E700C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меры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а именно: в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ынесено постановлений о привлечении к административной ответственности, всего – 2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65</w:t>
      </w:r>
      <w:r w:rsidR="00E22A14" w:rsidRP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 в т.ч.</w:t>
      </w:r>
      <w:r w:rsidR="00E22A14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:</w:t>
      </w:r>
    </w:p>
    <w:p w:rsidR="00E22A14" w:rsidRPr="000B5562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инспекторами Управления по статьям прямого действия – 2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20</w:t>
      </w:r>
      <w:r w:rsidR="00E22A14"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;</w:t>
      </w:r>
    </w:p>
    <w:p w:rsidR="00E22A14" w:rsidRPr="00C112E6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C112E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 -</w:t>
      </w:r>
      <w:r w:rsidR="00E22A14" w:rsidRPr="00C112E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судебными органами – 4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5</w:t>
      </w:r>
      <w:r w:rsidR="00E22A14" w:rsidRPr="00C112E6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.</w:t>
      </w:r>
    </w:p>
    <w:p w:rsidR="002911F9" w:rsidRPr="002911F9" w:rsidRDefault="000B5562" w:rsidP="000B5562">
      <w:pPr>
        <w:shd w:val="clear" w:color="auto" w:fill="FFFFFF"/>
        <w:spacing w:before="180" w:after="18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0B5562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6.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Сумма наложенных штрафов по </w:t>
      </w:r>
      <w:proofErr w:type="gramStart"/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постановлениям, вынесенным по результатам рассмотрения административных дел сотрудниками управления составила</w:t>
      </w:r>
      <w:proofErr w:type="gramEnd"/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34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6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,1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рублей, а по материалам, переданным на рассмотрение в судебные органы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</w:t>
      </w:r>
      <w:r w:rsidR="00C26CA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29</w:t>
      </w:r>
      <w:r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2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>,</w:t>
      </w:r>
      <w:r w:rsidRPr="000B5562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0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рублей.</w:t>
      </w:r>
    </w:p>
    <w:p w:rsidR="002911F9" w:rsidRPr="002911F9" w:rsidRDefault="002911F9" w:rsidP="002911F9">
      <w:pPr>
        <w:shd w:val="clear" w:color="auto" w:fill="FFFFFF"/>
        <w:spacing w:after="0" w:line="384" w:lineRule="atLeast"/>
        <w:jc w:val="both"/>
        <w:textAlignment w:val="baseline"/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</w:pP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Общая сумма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в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зысканных штрафов 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за отчетный период в Управлении составила  16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65</w:t>
      </w:r>
      <w:r w:rsidR="004C0BF0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,</w:t>
      </w:r>
      <w:r w:rsidR="00C26CA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1</w:t>
      </w:r>
      <w:r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тыс. </w:t>
      </w:r>
      <w:r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 рублей.</w:t>
      </w:r>
    </w:p>
    <w:p w:rsidR="00DA0A97" w:rsidRDefault="004C0BF0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</w:pP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 7.З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>а</w:t>
      </w:r>
      <w:r w:rsidR="002911F9" w:rsidRPr="002911F9">
        <w:rPr>
          <w:rFonts w:ascii="roboto_cnregular" w:eastAsia="Times New Roman" w:hAnsi="roboto_cnregular" w:cs="Times New Roman"/>
          <w:color w:val="333333"/>
          <w:sz w:val="33"/>
          <w:lang w:eastAsia="ru-RU"/>
        </w:rPr>
        <w:t> </w:t>
      </w:r>
      <w:r w:rsidR="002911F9"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отчетный период</w:t>
      </w:r>
      <w:r w:rsidRPr="004C0BF0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инспекторами</w:t>
      </w:r>
      <w:r>
        <w:rPr>
          <w:rFonts w:ascii="roboto_cnregular" w:eastAsia="Times New Roman" w:hAnsi="roboto_cnregular" w:cs="Times New Roman"/>
          <w:color w:val="333333"/>
          <w:sz w:val="33"/>
          <w:szCs w:val="33"/>
          <w:lang w:eastAsia="ru-RU"/>
        </w:rPr>
        <w:t xml:space="preserve"> СЗ УГМРН</w:t>
      </w:r>
      <w:r w:rsidR="002911F9" w:rsidRPr="002911F9">
        <w:rPr>
          <w:rFonts w:ascii="roboto_cnregular" w:eastAsia="Times New Roman" w:hAnsi="roboto_cnregular" w:cs="Times New Roman"/>
          <w:b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было расследовано </w:t>
      </w:r>
      <w:r w:rsidR="00C26CA9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3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Pr="00DA0A97">
        <w:rPr>
          <w:rFonts w:ascii="roboto_cnregular" w:eastAsia="Times New Roman" w:hAnsi="roboto_cnregular" w:cs="Times New Roman" w:hint="eastAsia"/>
          <w:bCs/>
          <w:color w:val="333333"/>
          <w:sz w:val="33"/>
          <w:lang w:eastAsia="ru-RU"/>
        </w:rPr>
        <w:t>аварии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и </w:t>
      </w:r>
      <w:r w:rsidR="00C26CA9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7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инцидентов на море</w:t>
      </w:r>
      <w:r w:rsid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.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</w:p>
    <w:p w:rsidR="005F2AA4" w:rsidRPr="00DA0A97" w:rsidRDefault="00DA0A97" w:rsidP="004C0BF0">
      <w:pPr>
        <w:shd w:val="clear" w:color="auto" w:fill="FFFFFF"/>
        <w:spacing w:after="120" w:line="384" w:lineRule="atLeast"/>
        <w:jc w:val="both"/>
        <w:textAlignment w:val="baseline"/>
        <w:rPr>
          <w:rFonts w:ascii="roboto_cnregular" w:eastAsia="Times New Roman" w:hAnsi="roboto_cnregular" w:cs="Times New Roman"/>
          <w:sz w:val="33"/>
          <w:lang w:eastAsia="ru-RU"/>
        </w:rPr>
      </w:pP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Н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а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внутренних водных путях, в зоне ответственности Управления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, 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зафиксировано 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19 транспортных происшествий</w:t>
      </w:r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, которые </w:t>
      </w:r>
      <w:proofErr w:type="gramStart"/>
      <w:r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>были расследованы и</w:t>
      </w:r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11 было</w:t>
      </w:r>
      <w:proofErr w:type="gramEnd"/>
      <w:r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принято на учет и классифицировано, как инцидент. </w:t>
      </w:r>
      <w:r w:rsidR="004C0BF0" w:rsidRPr="00DA0A97">
        <w:rPr>
          <w:rFonts w:ascii="roboto_cnregular" w:eastAsia="Times New Roman" w:hAnsi="roboto_cnregular" w:cs="Times New Roman"/>
          <w:bCs/>
          <w:color w:val="333333"/>
          <w:sz w:val="33"/>
          <w:lang w:eastAsia="ru-RU"/>
        </w:rPr>
        <w:t xml:space="preserve"> </w:t>
      </w:r>
      <w:r w:rsidR="004C0BF0" w:rsidRPr="00DA0A97">
        <w:rPr>
          <w:rFonts w:ascii="roboto_cnregular" w:eastAsia="Times New Roman" w:hAnsi="roboto_cnregular" w:cs="Times New Roman"/>
          <w:sz w:val="33"/>
          <w:lang w:eastAsia="ru-RU"/>
        </w:rPr>
        <w:t xml:space="preserve"> </w:t>
      </w:r>
    </w:p>
    <w:sectPr w:rsidR="005F2AA4" w:rsidRPr="00DA0A97" w:rsidSect="005F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_c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B0967"/>
    <w:multiLevelType w:val="hybridMultilevel"/>
    <w:tmpl w:val="8EB8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827E4"/>
    <w:multiLevelType w:val="multilevel"/>
    <w:tmpl w:val="29E80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11F9"/>
    <w:rsid w:val="000B5562"/>
    <w:rsid w:val="002911F9"/>
    <w:rsid w:val="004C0BF0"/>
    <w:rsid w:val="005F2AA4"/>
    <w:rsid w:val="006A4FFA"/>
    <w:rsid w:val="008C5D47"/>
    <w:rsid w:val="00BB0BD7"/>
    <w:rsid w:val="00C112E6"/>
    <w:rsid w:val="00C26CA9"/>
    <w:rsid w:val="00C76008"/>
    <w:rsid w:val="00DA0A97"/>
    <w:rsid w:val="00E22A14"/>
    <w:rsid w:val="00E700C9"/>
    <w:rsid w:val="00EF6892"/>
    <w:rsid w:val="00FA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A4"/>
  </w:style>
  <w:style w:type="paragraph" w:styleId="2">
    <w:name w:val="heading 2"/>
    <w:basedOn w:val="a"/>
    <w:link w:val="20"/>
    <w:uiPriority w:val="9"/>
    <w:qFormat/>
    <w:rsid w:val="002911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11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9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11F9"/>
    <w:rPr>
      <w:b/>
      <w:bCs/>
    </w:rPr>
  </w:style>
  <w:style w:type="character" w:customStyle="1" w:styleId="apple-converted-space">
    <w:name w:val="apple-converted-space"/>
    <w:basedOn w:val="a0"/>
    <w:rsid w:val="002911F9"/>
  </w:style>
  <w:style w:type="paragraph" w:styleId="a5">
    <w:name w:val="List Paragraph"/>
    <w:basedOn w:val="a"/>
    <w:uiPriority w:val="34"/>
    <w:qFormat/>
    <w:rsid w:val="00C76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35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dcterms:created xsi:type="dcterms:W3CDTF">2015-12-11T07:49:00Z</dcterms:created>
  <dcterms:modified xsi:type="dcterms:W3CDTF">2015-12-30T06:18:00Z</dcterms:modified>
</cp:coreProperties>
</file>