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F9" w:rsidRPr="002911F9" w:rsidRDefault="002911F9" w:rsidP="002911F9">
      <w:pPr>
        <w:shd w:val="clear" w:color="auto" w:fill="FFFFFF"/>
        <w:spacing w:after="0" w:line="336" w:lineRule="atLeast"/>
        <w:textAlignment w:val="baseline"/>
        <w:outlineLvl w:val="1"/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</w:pP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ИНФОРМАЦИЯ О КОНТРОЛЬНО-НАДЗОРНОЙ ДЕЯТЕЛЬНОСТИ </w:t>
      </w:r>
      <w:r w:rsidR="00C76008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Северо-Западного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УПРАВЛЕНИЯ ГОСУДАРСТВЕННОГО</w:t>
      </w:r>
      <w:r w:rsidR="00C76008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морского и 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РЕЧНОГО НАДЗОРА ФЕДЕРАЛЬНОЙ СЛУЖБЫ ПО НАДЗОРУ В СФЕРЕ ТРАНСПОРТА НАРАСТАЮЩИМ ИТОГОМ С НАЧАЛА ГОДА ПО СОСТОЯНИЮ НА </w:t>
      </w:r>
      <w:r w:rsidR="005719D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1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марта  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201</w:t>
      </w:r>
      <w:r w:rsidR="00966E26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6</w:t>
      </w:r>
      <w:r w:rsidRPr="002911F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 xml:space="preserve"> ГОДА</w:t>
      </w:r>
      <w:r w:rsidR="005719D9">
        <w:rPr>
          <w:rFonts w:ascii="roboto_cnregular" w:eastAsia="Times New Roman" w:hAnsi="roboto_cnregular" w:cs="Times New Roman"/>
          <w:b/>
          <w:bCs/>
          <w:caps/>
          <w:color w:val="000000"/>
          <w:sz w:val="40"/>
          <w:szCs w:val="40"/>
          <w:lang w:eastAsia="ru-RU"/>
        </w:rPr>
        <w:t>.</w:t>
      </w:r>
    </w:p>
    <w:p w:rsidR="002911F9" w:rsidRPr="00C76008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 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в </w:t>
      </w:r>
      <w:r w:rsidR="00C76008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соответствии с законодательством Российской Федерации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C76008"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Северо-Западным</w:t>
      </w:r>
      <w:r w:rsid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управлением государственного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морского и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речного надзора Федеральной службы по надзору в сфере транспорта (далее —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СЗ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УГ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РН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)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были проведены следующие контрольно-надзорные мероприятия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Default="00C76008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1.Количество проверок, проведенных в отношении суб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ъ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ектов 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C76008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транспортного комплекса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(ЮЛ и ИП),  всего - 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22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судоходных компаний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8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22A14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EF6892" w:rsidRP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организаций, эксплуатирующих ГТС и СГТС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14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других субъектов транспортного комплекса 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0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. </w:t>
      </w:r>
    </w:p>
    <w:p w:rsidR="00EF6892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2.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ыдано и переоформлено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лицензии,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всего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FA2736" w:rsidRPr="00FA2736" w:rsidRDefault="002911F9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EF689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</w:t>
      </w:r>
      <w:r w:rsidR="00E22A14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-</w:t>
      </w: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первично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выдано лицензий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8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E22A14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переоформлено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лицензий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5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отказано в выдаче лицензий -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0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проведенных </w:t>
      </w:r>
      <w:proofErr w:type="spell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предлицензионных</w:t>
      </w:r>
      <w:proofErr w:type="spell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проверок </w:t>
      </w:r>
      <w:proofErr w:type="gram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за</w:t>
      </w:r>
      <w:proofErr w:type="gram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</w:p>
    <w:p w:rsidR="002911F9" w:rsidRP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отчетный период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719D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10</w:t>
      </w:r>
      <w:r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.</w:t>
      </w:r>
    </w:p>
    <w:p w:rsidR="00E22A14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осмотров транспортной инфраструктуры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всего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составило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-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35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E22A14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9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единиц 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суд</w:t>
      </w:r>
      <w:r w:rsidR="00FA2736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ов</w:t>
      </w: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0B5562" w:rsidRPr="000B5562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</w:pP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0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единиц судоходных путей (1 единица = 25 км)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;</w:t>
      </w:r>
      <w:r w:rsid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966E2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- </w:t>
      </w:r>
      <w:r w:rsidR="005719D9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26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объект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ов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и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0B5562" w:rsidRPr="00966E26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4.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 результате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контрольно-надзорной деятельности Управления за отчетный период выявлено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719D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29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нарушени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й. 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По результатам проведения проверок и осмотров выдано предписаний, всего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9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</w:t>
      </w: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 т.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719D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6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при проверках ЮЛ и ИП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 -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0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судов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lastRenderedPageBreak/>
        <w:t xml:space="preserve">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судоходных путей,  ГТС и СГТС.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5.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езультатам контрольно-надзорных мероприятий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5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должностн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ых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лиц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привлечено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к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административной ответственности. К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нарушителям законодательства п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рименялись соответствующие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административные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меры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а именно: в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ынесено постановлений о привлечении к административной ответственности, всего –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14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инспекторами Управления по статьям прямого действия – </w:t>
      </w:r>
      <w:r w:rsid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4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22A14" w:rsidRPr="00966E26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судебными органами – </w:t>
      </w:r>
      <w:r w:rsidR="005719D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10</w:t>
      </w:r>
      <w:r w:rsidR="00E22A14" w:rsidRPr="00966E2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</w:p>
    <w:p w:rsidR="002911F9" w:rsidRPr="002911F9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6.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Сумма наложенных штрафов</w:t>
      </w:r>
      <w:r w:rsidR="00EA5221" w:rsidRPr="00EA522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A522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за отчетный период в Управлении составила  90,5</w:t>
      </w:r>
      <w:r w:rsidR="00EA5221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="00EA5221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 рублей</w:t>
      </w:r>
      <w:r w:rsidR="00EA522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том числе: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по постановлениям, вынесенным по результатам рассмотрения административных дел сотрудниками управления </w:t>
      </w:r>
      <w:r w:rsidR="00EA522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2</w:t>
      </w:r>
      <w:r w:rsidR="005719D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,5</w:t>
      </w:r>
      <w:r w:rsidR="00966E2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тыс.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рублей, а по материалам, переданным на рассмотрение в судебные органы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5719D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88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рублей.</w:t>
      </w:r>
    </w:p>
    <w:p w:rsidR="002911F9" w:rsidRPr="002911F9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Общая сумма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зысканных штрафов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за отчетный период в Управлении составила  </w:t>
      </w:r>
      <w:r w:rsidR="00EA5221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83</w:t>
      </w:r>
      <w:r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 рублей.</w:t>
      </w:r>
    </w:p>
    <w:p w:rsidR="00DA0A97" w:rsidRPr="00575500" w:rsidRDefault="004C0BF0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2"/>
          <w:szCs w:val="32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  <w:proofErr w:type="gramStart"/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7.З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а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</w:t>
      </w:r>
      <w:r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в зоне ответственности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СЗ УГМРН</w:t>
      </w:r>
      <w:r w:rsidR="007B1B8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B236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09.02.2016 зафи</w:t>
      </w:r>
      <w:r w:rsidR="007B1B84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ксирован</w:t>
      </w:r>
      <w:r w:rsidR="00B236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а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B236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очень серьёзная а</w:t>
      </w:r>
      <w:r w:rsidRPr="00DA0A97">
        <w:rPr>
          <w:rFonts w:ascii="roboto_cnregular" w:eastAsia="Times New Roman" w:hAnsi="roboto_cnregular" w:cs="Times New Roman" w:hint="eastAsia"/>
          <w:bCs/>
          <w:color w:val="333333"/>
          <w:sz w:val="33"/>
          <w:lang w:eastAsia="ru-RU"/>
        </w:rPr>
        <w:t>вари</w:t>
      </w:r>
      <w:r w:rsidR="00B236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я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море</w:t>
      </w:r>
      <w:r w:rsidR="00B23662" w:rsidRPr="00B236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: </w:t>
      </w:r>
      <w:r w:rsidR="0057550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п</w:t>
      </w:r>
      <w:r w:rsidR="00B23662" w:rsidRPr="00575500">
        <w:rPr>
          <w:rFonts w:ascii="Times New Roman" w:hAnsi="Times New Roman" w:cs="Times New Roman"/>
          <w:sz w:val="32"/>
          <w:szCs w:val="32"/>
        </w:rPr>
        <w:t>ри  осуществлении буксировки буксиром "ЗУБР"  буксируемое судно "Вега" затонуло</w:t>
      </w:r>
      <w:r w:rsidR="00575500">
        <w:rPr>
          <w:rFonts w:ascii="Times New Roman" w:hAnsi="Times New Roman" w:cs="Times New Roman"/>
          <w:sz w:val="32"/>
          <w:szCs w:val="32"/>
        </w:rPr>
        <w:t xml:space="preserve"> в </w:t>
      </w:r>
      <w:r w:rsidR="00575500" w:rsidRPr="00575500">
        <w:rPr>
          <w:rFonts w:ascii="Times New Roman" w:hAnsi="Times New Roman" w:cs="Times New Roman"/>
          <w:sz w:val="32"/>
          <w:szCs w:val="32"/>
        </w:rPr>
        <w:t xml:space="preserve">территориальных водах Эстонии, у западной оконечность острова </w:t>
      </w:r>
      <w:proofErr w:type="spellStart"/>
      <w:r w:rsidR="00575500" w:rsidRPr="00575500">
        <w:rPr>
          <w:rFonts w:ascii="Times New Roman" w:hAnsi="Times New Roman" w:cs="Times New Roman"/>
          <w:sz w:val="32"/>
          <w:szCs w:val="32"/>
        </w:rPr>
        <w:t>Хийумаа</w:t>
      </w:r>
      <w:proofErr w:type="spellEnd"/>
      <w:r w:rsidR="00575500" w:rsidRPr="00575500">
        <w:rPr>
          <w:rFonts w:ascii="Times New Roman" w:hAnsi="Times New Roman" w:cs="Times New Roman"/>
          <w:sz w:val="32"/>
          <w:szCs w:val="32"/>
        </w:rPr>
        <w:t xml:space="preserve">  (58°48’.6N, 021°47’.6E)</w:t>
      </w:r>
      <w:r w:rsidR="00575500">
        <w:rPr>
          <w:rFonts w:ascii="Times New Roman" w:hAnsi="Times New Roman" w:cs="Times New Roman"/>
          <w:sz w:val="32"/>
          <w:szCs w:val="32"/>
        </w:rPr>
        <w:t xml:space="preserve"> Пострадавших, погибших нет.</w:t>
      </w:r>
      <w:proofErr w:type="gramEnd"/>
      <w:r w:rsidR="00575500">
        <w:rPr>
          <w:rFonts w:ascii="Times New Roman" w:hAnsi="Times New Roman" w:cs="Times New Roman"/>
          <w:sz w:val="32"/>
          <w:szCs w:val="32"/>
        </w:rPr>
        <w:t xml:space="preserve"> Расследованием причин потери б/</w:t>
      </w:r>
      <w:proofErr w:type="gramStart"/>
      <w:r w:rsidR="00575500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="00575500">
        <w:rPr>
          <w:rFonts w:ascii="Times New Roman" w:hAnsi="Times New Roman" w:cs="Times New Roman"/>
          <w:sz w:val="32"/>
          <w:szCs w:val="32"/>
        </w:rPr>
        <w:t xml:space="preserve"> Зубр буксируемого объекта ведётся Балтийским линейным отделом СЗ УГМРН.</w:t>
      </w:r>
    </w:p>
    <w:p w:rsidR="005F2AA4" w:rsidRPr="00DA0A97" w:rsidRDefault="00DA0A97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sz w:val="33"/>
          <w:lang w:eastAsia="ru-RU"/>
        </w:rPr>
      </w:pP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Н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а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внутренних водных путях, в зоне ответственности Управления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,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транспортных происшествий</w:t>
      </w:r>
      <w:r w:rsidR="00575500" w:rsidRPr="0057550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57550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не</w:t>
      </w:r>
      <w:r w:rsidR="0057550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57550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зафиксировано</w:t>
      </w:r>
      <w:r w:rsidR="00966E2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.</w:t>
      </w:r>
      <w:r w:rsidR="004C0BF0" w:rsidRPr="00DA0A97">
        <w:rPr>
          <w:rFonts w:ascii="roboto_cnregular" w:eastAsia="Times New Roman" w:hAnsi="roboto_cnregular" w:cs="Times New Roman"/>
          <w:sz w:val="33"/>
          <w:lang w:eastAsia="ru-RU"/>
        </w:rPr>
        <w:t xml:space="preserve"> </w:t>
      </w:r>
    </w:p>
    <w:sectPr w:rsidR="005F2AA4" w:rsidRPr="00DA0A97" w:rsidSect="005F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_c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B0967"/>
    <w:multiLevelType w:val="hybridMultilevel"/>
    <w:tmpl w:val="8EB8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827E4"/>
    <w:multiLevelType w:val="multilevel"/>
    <w:tmpl w:val="29E80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11F9"/>
    <w:rsid w:val="000B5562"/>
    <w:rsid w:val="002911F9"/>
    <w:rsid w:val="004C0BF0"/>
    <w:rsid w:val="005719D9"/>
    <w:rsid w:val="00575500"/>
    <w:rsid w:val="005F2AA4"/>
    <w:rsid w:val="007B1B84"/>
    <w:rsid w:val="008C5D47"/>
    <w:rsid w:val="00966E26"/>
    <w:rsid w:val="00B23662"/>
    <w:rsid w:val="00B41A54"/>
    <w:rsid w:val="00C76008"/>
    <w:rsid w:val="00DA0A97"/>
    <w:rsid w:val="00E22A14"/>
    <w:rsid w:val="00E700C9"/>
    <w:rsid w:val="00EA5221"/>
    <w:rsid w:val="00EB2C16"/>
    <w:rsid w:val="00EF6892"/>
    <w:rsid w:val="00FA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A4"/>
  </w:style>
  <w:style w:type="paragraph" w:styleId="2">
    <w:name w:val="heading 2"/>
    <w:basedOn w:val="a"/>
    <w:link w:val="20"/>
    <w:uiPriority w:val="9"/>
    <w:qFormat/>
    <w:rsid w:val="002911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11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9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11F9"/>
    <w:rPr>
      <w:b/>
      <w:bCs/>
    </w:rPr>
  </w:style>
  <w:style w:type="character" w:customStyle="1" w:styleId="apple-converted-space">
    <w:name w:val="apple-converted-space"/>
    <w:basedOn w:val="a0"/>
    <w:rsid w:val="002911F9"/>
  </w:style>
  <w:style w:type="paragraph" w:styleId="a5">
    <w:name w:val="List Paragraph"/>
    <w:basedOn w:val="a"/>
    <w:uiPriority w:val="34"/>
    <w:qFormat/>
    <w:rsid w:val="00C76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35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dcterms:created xsi:type="dcterms:W3CDTF">2015-12-11T07:49:00Z</dcterms:created>
  <dcterms:modified xsi:type="dcterms:W3CDTF">2016-03-02T13:38:00Z</dcterms:modified>
</cp:coreProperties>
</file>